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sz w:val="24"/>
          <w:szCs w:val="24"/>
        </w:rPr>
      </w:pPr>
      <w:bookmarkStart w:id="0" w:name="page2"/>
      <w:bookmarkEnd w:id="0"/>
      <w:r>
        <w:rPr>
          <w:b/>
          <w:sz w:val="24"/>
          <w:szCs w:val="24"/>
        </w:rPr>
        <w:t>PROJETO DE LEI COMPLEMENTAR Nº 885/2023.</w:t>
      </w:r>
    </w:p>
    <w:p>
      <w:pPr>
        <w:pStyle w:val="Normal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4253" w:hanging="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Dispõe sobre adequação, extinção e criação de cargos, bem como seus respectivos vencimentos iniciais, cargas horárias, atribuições; altera e/ou revoga Leis e anexos da Estrutura Administrativa do Município e dá outras providências complementares.”</w:t>
      </w:r>
    </w:p>
    <w:p>
      <w:pPr>
        <w:pStyle w:val="Normal"/>
        <w:ind w:left="425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5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 Câmara Municipal de Varre-Sai aprova a seguinte Lei...</w:t>
      </w:r>
    </w:p>
    <w:p>
      <w:pPr>
        <w:pStyle w:val="Corpodotexto"/>
        <w:spacing w:lineRule="auto" w:line="360" w:before="0" w:after="0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>. Esta Lei estabelece a reestruturação administrativa do Poder Executivo do Município de Varre-Sai, no que concerne aos cargos e/ou funções comissionados, bem como estabelece suas finalidades e competências.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reestruturação dos cargos em comissão de livre nomeação e exoneração pelo Prefeito Municipal, constantes desta Lei, em obediência aos ditames constitucionais, tem como propósito principal a reestruturação dos órgãos da Administração Direta vinculados ao Poder Executivo Municipal.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>. Ficam extintos os cargos em comissão da Administração Direta do Poder Executivo Municipal, constantes no Anexo I desta lei.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>. Ficam criados os departamentos e cargos em comissão da Administração Direta do Poder Executivo Municipal, nos termos do art. 37, II e V da CRFB/88, nos moldes dispostos no quadro de cargos constante do Anexo II desta Lei, que contém o quantitativo, nomenclatura, respectivos vencimentos e Secretaria a qual será vinculado cada um dos cargos.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§1º. Conforme preceitua a Lei Federal nº 14.133/2021, o cargo de “Agente de Contratação” deverá ser ocupado, preferencialmente, por servidor efetivo, desde que o mesmo atenda os requisitos técnicos mínimos inerentes ao cargo.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§2º. Os cargos em comissão serão providos, desde que atendidos os requisitos de qualificação, conforme estabelecido nas atribuições dos cargos e funções constantes do Anexo III desta Lei.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>. Fica alterada a nomenclatura do Cargo Comissionado de Assessor de Pessoal e Recursos Humanos, criado pela Lei 035/1993, para DIRETOR GERAL DE RECURSOS HUMANOS.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>.  Esta Lei entra em vigor na data de sua publicação, revogando as disposições em contrário.</w:t>
        <w:tab/>
        <w:t xml:space="preserve">               </w:t>
      </w:r>
    </w:p>
    <w:p>
      <w:pPr>
        <w:pStyle w:val="BodyTextIndent2"/>
        <w:ind w:left="1416" w:right="-624" w:firstLine="708"/>
        <w:rPr>
          <w:sz w:val="24"/>
          <w:szCs w:val="24"/>
        </w:rPr>
      </w:pPr>
      <w:r>
        <w:rPr>
          <w:sz w:val="24"/>
          <w:szCs w:val="24"/>
        </w:rPr>
        <w:t>Sala das Sessões em _________________________________</w:t>
      </w:r>
    </w:p>
    <w:p>
      <w:pPr>
        <w:pStyle w:val="BodyTextIndent2"/>
        <w:ind w:left="1416" w:right="-624" w:firstLine="708"/>
        <w:rPr>
          <w:sz w:val="24"/>
          <w:szCs w:val="24"/>
        </w:rPr>
      </w:pPr>
      <w:r>
        <w:rPr>
          <w:sz w:val="24"/>
          <w:szCs w:val="24"/>
        </w:rPr>
        <w:t>Presidente: _________________________________________</w:t>
      </w:r>
    </w:p>
    <w:p>
      <w:pPr>
        <w:pStyle w:val="BodyTextIndent2"/>
        <w:ind w:left="1416" w:right="-624" w:firstLine="708"/>
        <w:rPr>
          <w:sz w:val="24"/>
          <w:szCs w:val="24"/>
        </w:rPr>
      </w:pPr>
      <w:r>
        <w:rPr>
          <w:sz w:val="24"/>
          <w:szCs w:val="24"/>
        </w:rPr>
        <w:t>1º Secretário: _______________________________________</w:t>
      </w:r>
    </w:p>
    <w:p>
      <w:pPr>
        <w:pStyle w:val="BodyTextIndent2"/>
        <w:ind w:left="1416" w:right="-624" w:firstLine="708"/>
        <w:rPr>
          <w:sz w:val="24"/>
          <w:szCs w:val="24"/>
        </w:rPr>
      </w:pPr>
      <w:r>
        <w:rPr>
          <w:sz w:val="24"/>
          <w:szCs w:val="24"/>
        </w:rPr>
        <w:t xml:space="preserve">2º Secretário: _______________________________________ </w:t>
      </w:r>
    </w:p>
    <w:p>
      <w:pPr>
        <w:pStyle w:val="Corpodotexto"/>
        <w:spacing w:lineRule="auto" w:line="360" w:before="0" w:after="0"/>
        <w:jc w:val="center"/>
        <w:rPr>
          <w:w w:val="105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60" w:right="620" w:gutter="0" w:header="2835" w:top="2892" w:footer="0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Eras Medium ITC" w:hAnsi="Eras Medium ITC"/>
        <w:b/>
        <w:b/>
        <w:sz w:val="4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2298700</wp:posOffset>
          </wp:positionH>
          <wp:positionV relativeFrom="paragraph">
            <wp:posOffset>-1495425</wp:posOffset>
          </wp:positionV>
          <wp:extent cx="144081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5"/>
      <w:pStyle w:val="Ttulo1"/>
      <w:numFmt w:val="upperLetter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65ed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996a4c"/>
    <w:pPr>
      <w:keepNext w:val="true"/>
      <w:numPr>
        <w:ilvl w:val="0"/>
        <w:numId w:val="1"/>
      </w:numPr>
      <w:suppressAutoHyphens w:val="true"/>
      <w:outlineLvl w:val="0"/>
    </w:pPr>
    <w:rPr>
      <w:rFonts w:ascii="Arial" w:hAnsi="Arial" w:eastAsia="Times New Roman"/>
      <w:b/>
      <w:color w:val="00008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3d8a"/>
    <w:rPr/>
  </w:style>
  <w:style w:type="character" w:styleId="RodapChar" w:customStyle="1">
    <w:name w:val="Rodapé Char"/>
    <w:basedOn w:val="DefaultParagraphFont"/>
    <w:uiPriority w:val="99"/>
    <w:qFormat/>
    <w:rsid w:val="000b3d8a"/>
    <w:rPr/>
  </w:style>
  <w:style w:type="character" w:styleId="RecuodecorpodetextoChar" w:customStyle="1">
    <w:name w:val="Recuo de corpo de texto Char"/>
    <w:basedOn w:val="DefaultParagraphFont"/>
    <w:qFormat/>
    <w:rsid w:val="00cc54d2"/>
    <w:rPr>
      <w:rFonts w:ascii="Arial" w:hAnsi="Arial" w:eastAsia="Times New Roman"/>
      <w:sz w:val="24"/>
      <w:szCs w:val="24"/>
    </w:rPr>
  </w:style>
  <w:style w:type="character" w:styleId="SubttuloChar" w:customStyle="1">
    <w:name w:val="Subtítulo Char"/>
    <w:basedOn w:val="DefaultParagraphFont"/>
    <w:qFormat/>
    <w:rsid w:val="00af4879"/>
    <w:rPr>
      <w:rFonts w:ascii="Arial" w:hAnsi="Arial" w:eastAsia="Times New Roman" w:cs="Arial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21f67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uiPriority w:val="1"/>
    <w:qFormat/>
    <w:rsid w:val="00996a4c"/>
    <w:rPr/>
  </w:style>
  <w:style w:type="character" w:styleId="Ttulo1Char" w:customStyle="1">
    <w:name w:val="Título 1 Char"/>
    <w:basedOn w:val="DefaultParagraphFont"/>
    <w:qFormat/>
    <w:rsid w:val="00996a4c"/>
    <w:rPr>
      <w:rFonts w:ascii="Arial" w:hAnsi="Arial" w:eastAsia="Times New Roman"/>
      <w:b/>
      <w:color w:val="000080"/>
      <w:szCs w:val="20"/>
      <w:lang w:eastAsia="ar-SA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semiHidden/>
    <w:qFormat/>
    <w:rsid w:val="007252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996a4c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b3d8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b3d8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cc54d2"/>
    <w:pPr>
      <w:ind w:left="5040" w:hanging="0"/>
      <w:jc w:val="both"/>
    </w:pPr>
    <w:rPr>
      <w:rFonts w:ascii="Arial" w:hAnsi="Arial"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886"/>
    <w:pPr>
      <w:spacing w:before="0" w:after="0"/>
      <w:ind w:left="720" w:hanging="0"/>
      <w:contextualSpacing/>
    </w:pPr>
    <w:rPr/>
  </w:style>
  <w:style w:type="paragraph" w:styleId="Subttulo">
    <w:name w:val="Subtitle"/>
    <w:basedOn w:val="Normal"/>
    <w:link w:val="SubttuloChar"/>
    <w:qFormat/>
    <w:rsid w:val="00af4879"/>
    <w:pPr>
      <w:jc w:val="right"/>
    </w:pPr>
    <w:rPr>
      <w:rFonts w:ascii="Arial" w:hAnsi="Arial" w:eastAsia="Times New Roman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21f67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7252bc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347F-64E5-47FB-B04C-126AD631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</Pages>
  <Words>325</Words>
  <Characters>2001</Characters>
  <CharactersWithSpaces>2332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2023-03-21T20:29:00Z</dcterms:created>
  <dc:creator>Windows User</dc:creator>
  <dc:description/>
  <dc:language>pt-BR</dc:language>
  <cp:lastModifiedBy>Barbara</cp:lastModifiedBy>
  <cp:lastPrinted>2022-11-22T18:51:00Z</cp:lastPrinted>
  <dcterms:modified xsi:type="dcterms:W3CDTF">2023-03-21T20:29:00Z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