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Mensagem nº </w:t>
      </w:r>
      <w:r>
        <w:rPr>
          <w:b/>
          <w:sz w:val="22"/>
          <w:szCs w:val="22"/>
        </w:rPr>
        <w:t>009/2023</w:t>
      </w:r>
      <w:r>
        <w:rPr>
          <w:sz w:val="22"/>
          <w:szCs w:val="22"/>
        </w:rPr>
        <w:t xml:space="preserve">                                                   Varre-Sai,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21 de março de 2023.</w:t>
      </w:r>
    </w:p>
    <w:p>
      <w:pPr>
        <w:pStyle w:val="Normal"/>
        <w:spacing w:lineRule="auto" w:line="36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>
      <w:pPr>
        <w:pStyle w:val="Normal"/>
        <w:spacing w:lineRule="auto" w:line="36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>
      <w:pPr>
        <w:pStyle w:val="Normal"/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Exmº. Senhor Presidente,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Saudando-o cordialmente, estamos encaminhando a esse Parlamento, para apreciação e votação de direito, o anexo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2"/>
          <w:szCs w:val="22"/>
        </w:rPr>
        <w:t>Projeto de Lei Complementar nº 885/2023, que busca reestruturação administrativa dos cargos comissionados do Poder Executivo Municipal, mediante extinção, modificação e/ou criação de novos cargos.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O Projeto ora apresentado se justifica na medida em que a Administração Pública necessita atualizar seu quadro de chefia, direção e assessoramento, a fim de que diversos setores e secretarias desempenhem um serviço mais célere, técnico e seguro, como acontece, por exemplo, com os necessários cargos de gestão de fundos municipais, hoje inexistentes, o que torna o trabalho de gerenciamento de tais fundos muito mais difícil para os servidores hoje responsáveis, tendo em vista, principalmente, o acúmulo de atribuições.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Na mesma linha, entre outros cargos, está sendo proposta a criação de cargos de assessoramento e gestão do Setor de Licitações da Prefeitura, essenciais ao adequado cumprimento do que determina a Nova Lei de Licitações (Lei Federal nº 14.133/2021).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Noutro giro, há também a necessidade de extinção de cargos em desuso pelo avanço da estruturação dos entes públicos, o que acarreta na existência de cargos atualmente inservíveis para o Executivo, mas que são de livre nomeação, o que poderia levar a gastos futuros desnecessários, por parte de gestões futuras, ao empregar servidores em atribuições hoje inservíveis à realidade da Administração Pública.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Portanto, é o presente Projeto de Lei Complementar para atualizar e melhor estruturar os quadros comissionados municipais, trazendo importante avanço sob o aspecto organizacional e técnico para diversas repartições do Executivo, conforme detalhado no PLC e seus anexos.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Ante o exposto, na certeza de que essa Colenda Câmara Municipal emprestará o apoio necessário à aprovação do pleito, com a maior urgência possível, valho-me do ensejo para reafirmar a V. Exa. e seus dignos pares nossos melhores protestos de apreço e consideração.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Atenciosamente,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SILVESTRE JOSÉ GORINI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 xml:space="preserve">                            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AO EXMº SR</w:t>
      </w:r>
      <w:r>
        <w:rPr>
          <w:b/>
          <w:i/>
        </w:rPr>
        <w:t xml:space="preserve">. </w:t>
      </w:r>
      <w:r>
        <w:rPr>
          <w:b/>
        </w:rPr>
        <w:t>JEAN PIERRE VIEIRA VALENTIM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DD. PRESIDENTE DA CÂMARA MUNICIPAL DE VARRE-SAI.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1418" w:footer="1956" w:bottom="20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3</Pages>
  <Words>365</Words>
  <Characters>2103</Characters>
  <CharactersWithSpaces>2635</CharactersWithSpaces>
  <Paragraphs>22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2023-03-21T20:20:00Z</dcterms:created>
  <dc:creator>EW/LN/CB</dc:creator>
  <dc:description/>
  <cp:keywords>Ethan</cp:keywords>
  <dc:language>pt-BR</dc:language>
  <cp:lastModifiedBy>Barbara</cp:lastModifiedBy>
  <cp:lastPrinted>2019-01-11T13:19:00Z</cp:lastPrinted>
  <dcterms:modified xsi:type="dcterms:W3CDTF">2023-03-21T20:20:00Z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