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u w:val="single"/>
        </w:rPr>
      </w:pPr>
      <w:r>
        <w:rPr>
          <w:b/>
          <w:u w:val="single"/>
        </w:rPr>
        <w:t>ANEXO II - DO PROJETO DE LEI COMPLEMENTAR Nº 884/2023</w:t>
      </w:r>
    </w:p>
    <w:tbl>
      <w:tblPr>
        <w:tblStyle w:val="Tabelacomgrade"/>
        <w:tblW w:w="861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02"/>
        <w:gridCol w:w="1701"/>
        <w:gridCol w:w="993"/>
        <w:gridCol w:w="1416"/>
      </w:tblGrid>
      <w:tr>
        <w:trPr/>
        <w:tc>
          <w:tcPr>
            <w:tcW w:w="4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DENOMINAÇÃO DA FUNÇÃO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 xml:space="preserve">C. HORÁRIA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SEMANAL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Nº DE VAGAS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REFERÊNCIA</w:t>
            </w:r>
          </w:p>
        </w:tc>
      </w:tr>
      <w:tr>
        <w:trPr>
          <w:trHeight w:val="398" w:hRule="atLeast"/>
        </w:trPr>
        <w:tc>
          <w:tcPr>
            <w:tcW w:w="4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AGENTE COMUNITÁRIO DE SAÚDE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40h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CR</w:t>
            </w:r>
          </w:p>
        </w:tc>
        <w:tc>
          <w:tcPr>
            <w:tcW w:w="141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Legislação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Própria: Lei 1020/2022</w:t>
            </w:r>
          </w:p>
        </w:tc>
      </w:tr>
      <w:tr>
        <w:trPr>
          <w:trHeight w:val="398" w:hRule="atLeast"/>
        </w:trPr>
        <w:tc>
          <w:tcPr>
            <w:tcW w:w="4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AGENTE DE COMBATE A ENDEMIA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40h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CR</w:t>
            </w:r>
          </w:p>
        </w:tc>
        <w:tc>
          <w:tcPr>
            <w:tcW w:w="141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/>
        <w:tc>
          <w:tcPr>
            <w:tcW w:w="4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VISITADOR – PROGRAMA CRIANÇA FELIZ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40h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CR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01</w:t>
            </w:r>
          </w:p>
        </w:tc>
      </w:tr>
      <w:tr>
        <w:trPr/>
        <w:tc>
          <w:tcPr>
            <w:tcW w:w="4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MEDIADOR ESCOLAR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40h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CR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02</w:t>
            </w:r>
          </w:p>
        </w:tc>
      </w:tr>
      <w:tr>
        <w:trPr/>
        <w:tc>
          <w:tcPr>
            <w:tcW w:w="45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CUIDADOR ESCOLAR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40h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CR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02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comgrade"/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645"/>
      </w:tblGrid>
      <w:tr>
        <w:trPr/>
        <w:tc>
          <w:tcPr>
            <w:tcW w:w="86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ATRIBUIÇÕES E REQUISITOS DE ESCOLARIDADE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AGENTE COMUNITÁRIO DE SAÚDE</w:t>
      </w:r>
      <w:bookmarkStart w:id="0" w:name="_GoBack"/>
      <w:bookmarkEnd w:id="0"/>
    </w:p>
    <w:p>
      <w:pPr>
        <w:pStyle w:val="Normal"/>
        <w:rPr/>
      </w:pPr>
      <w:r>
        <w:rPr/>
        <w:t>Atribuições e requisitos previstos na Lei Complementar nº 004/2017.</w:t>
      </w:r>
    </w:p>
    <w:p>
      <w:pPr>
        <w:pStyle w:val="Normal"/>
        <w:rPr/>
      </w:pPr>
      <w:r>
        <w:rPr>
          <w:b/>
        </w:rPr>
        <w:t>AGENTE DE COMBATE A ENDEMIA</w:t>
      </w:r>
    </w:p>
    <w:p>
      <w:pPr>
        <w:pStyle w:val="Normal"/>
        <w:jc w:val="both"/>
        <w:rPr/>
      </w:pPr>
      <w:r>
        <w:rPr>
          <w:b/>
        </w:rPr>
        <w:t xml:space="preserve">Atribuições: </w:t>
      </w:r>
      <w:r>
        <w:rPr/>
        <w:t>Os ocupantes do cargo têm como atribuições o exercício de atividades de vigilância, prevenção e controle de doenças e promoção da saúde, desenvolvidas em conformidade com as diretrizes do SUS e sob supervisão do gestor de cada ente federado, realizando vistoria de residências, depósitos, terrenos baldios e estabelecimentos comerciais para buscar focos endêmicos. Inspeção cuidadosa de caixas d’água, calhas e telhados. Aplicação de larvicidas e inseticidas. Orientações quanto à prevenção e tratamento de doenças infecciosas. Recenseamento de animais. Executar outras atribuições correlatas à função.</w:t>
      </w:r>
    </w:p>
    <w:p>
      <w:pPr>
        <w:pStyle w:val="Normal"/>
        <w:jc w:val="both"/>
        <w:rPr/>
      </w:pPr>
      <w:r>
        <w:rPr>
          <w:b/>
        </w:rPr>
        <w:t>Requisito</w:t>
      </w:r>
      <w:r>
        <w:rPr/>
        <w:t>: Ensino Médio Completo.</w:t>
      </w:r>
    </w:p>
    <w:p>
      <w:pPr>
        <w:pStyle w:val="Normal"/>
        <w:jc w:val="both"/>
        <w:rPr>
          <w:b/>
          <w:b/>
        </w:rPr>
      </w:pPr>
      <w:r>
        <w:rPr>
          <w:b/>
        </w:rPr>
        <w:t>VISITADOR – PROGRAMA CRIANÇA FELIZ</w:t>
      </w:r>
    </w:p>
    <w:p>
      <w:pPr>
        <w:pStyle w:val="Normal"/>
        <w:jc w:val="both"/>
        <w:rPr/>
      </w:pPr>
      <w:r>
        <w:rPr/>
        <w:t>Atribuições e requisitos previstos na Lei Complementar nº 007/2017.</w:t>
      </w:r>
    </w:p>
    <w:p>
      <w:pPr>
        <w:pStyle w:val="Normal"/>
        <w:jc w:val="both"/>
        <w:rPr>
          <w:b/>
          <w:b/>
        </w:rPr>
      </w:pPr>
      <w:r>
        <w:rPr>
          <w:b/>
        </w:rPr>
        <w:t>CUIDADOR ESCOLAR</w:t>
      </w:r>
    </w:p>
    <w:p>
      <w:pPr>
        <w:pStyle w:val="Normal"/>
        <w:jc w:val="both"/>
        <w:rPr/>
      </w:pPr>
      <w:r>
        <w:rPr>
          <w:b/>
        </w:rPr>
        <w:t>Requisitos e Atribuições</w:t>
      </w:r>
      <w:r>
        <w:rPr/>
        <w:t>: Agentes com formação mínima em nível médio, com diploma e/ou certificado de conclusão de curso Técnico em Enfermagem ou Auxiliar de Enfermagem, expedido por instituição reconhecida pelo Ministério da Educação, com a atribuição de oferecer suporte aos educandos com deficiência e TGD que não tenham autonomia para as atividades de alimentação, higiene e locomoção, mediante avaliação da necessidade do referido serviço de apoio pela equipe multiprofissional da Secretaria Municipal de Educação e Cultura.</w:t>
      </w:r>
    </w:p>
    <w:p>
      <w:pPr>
        <w:pStyle w:val="Normal"/>
        <w:jc w:val="both"/>
        <w:rPr>
          <w:b/>
          <w:b/>
        </w:rPr>
      </w:pPr>
      <w:r>
        <w:rPr>
          <w:b/>
        </w:rPr>
        <w:t>MEDIADOR ESCOLAR</w:t>
      </w:r>
    </w:p>
    <w:p>
      <w:pPr>
        <w:pStyle w:val="Normal"/>
        <w:jc w:val="both"/>
        <w:rPr/>
      </w:pPr>
      <w:r>
        <w:rPr>
          <w:b/>
        </w:rPr>
        <w:t>Requisitos e Atribuições: A</w:t>
      </w:r>
      <w:r>
        <w:rPr/>
        <w:t>gentes com diploma e/ou certificado de conclusão em Licenciatura de Pedagogia, ou agente com especialização na área de Psicopedagogia expedido por instituição reconhecida pelo Ministério da Educação, com a atribuição de apoiar os professores das salas de ensino regular, no desenvolvimento do planejamento pedagógico e nas atividades pedagógicas dos educandos público alvo da Educação Especial Inclusiva, ou profissional qualificado mediante avaliação da necessidade o referido serviço de apoio pela equipe multiprofissional da Secretaria Municipal de Educação e Cultura.</w:t>
      </w:r>
    </w:p>
    <w:p>
      <w:pPr>
        <w:pStyle w:val="NormalWeb"/>
        <w:shd w:val="clear" w:color="auto" w:fill="FCFCFC"/>
        <w:spacing w:beforeAutospacing="0" w:before="0" w:afterAutospacing="0" w:after="0"/>
        <w:jc w:val="both"/>
        <w:textAlignment w:val="baseline"/>
        <w:rPr>
          <w:rFonts w:ascii="Calibri" w:hAnsi="Calibri" w:cs="Arial" w:asciiTheme="minorHAnsi" w:hAnsiTheme="minorHAnsi"/>
          <w:b/>
          <w:b/>
          <w:color w:val="000000"/>
          <w:sz w:val="22"/>
          <w:szCs w:val="22"/>
        </w:rPr>
      </w:pPr>
      <w:r>
        <w:rPr>
          <w:rFonts w:cs="Arial" w:ascii="Calibri" w:hAnsi="Calibri" w:asciiTheme="minorHAnsi" w:hAnsiTheme="minorHAnsi"/>
          <w:b/>
          <w:color w:val="000000"/>
          <w:sz w:val="22"/>
          <w:szCs w:val="22"/>
        </w:rPr>
        <w:t>Biólogo (licenciamento ambiental)</w:t>
      </w:r>
    </w:p>
    <w:p>
      <w:pPr>
        <w:pStyle w:val="NormalWeb"/>
        <w:shd w:val="clear" w:color="auto" w:fill="FCFCFC"/>
        <w:spacing w:beforeAutospacing="0" w:before="0" w:afterAutospacing="0" w:after="0"/>
        <w:jc w:val="both"/>
        <w:textAlignment w:val="baseline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SINTESE DOS DEVERES: Realizar estudos e pesquisas, elaborar laudos e pareceres relacionados aos vários setores da biologia e ao Meio Ambiente.</w:t>
      </w:r>
    </w:p>
    <w:p>
      <w:pPr>
        <w:pStyle w:val="NormalWeb"/>
        <w:shd w:val="clear" w:color="auto" w:fill="FCFCFC"/>
        <w:spacing w:beforeAutospacing="0" w:before="0" w:afterAutospacing="0" w:after="0"/>
        <w:jc w:val="both"/>
        <w:textAlignment w:val="baseline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ATRIBUIÇÕES: Formular e elaborar estudo, projeto ou pesquisa científica básica e aplicada, nos vários setores da biologia ou a ela ligados, bem como os que se relacionem à preservação, saneamento e melhoramento do meio ambiente, executando direta ou indiretamente as atividades resultantes desses trabalhos; orientar, dirigir, assessorar e prestar consultoria no âmbito de sua especialidade; realizar perícias, emitir e assinar laudos técnicos e pareceres, de acordo com o currículo efetivamente realizado; executar tarefas afins, inclusive as editadas no respectivo regulamento da profissão; elaborar, coordenar e executar projetos, trabalhos, análises e experimentações ou pesquisas científicas nos variados ecossistemas, considerando seus componentes florísticos, faunísticos e seus aspectos ecológicos; desenvolver pesquisas de biologia, comportamento e métodos de controle biológico de organismos vetores ou pragas; realizar experiências com hidrobiologia e propor soluções que visem a proteção do ecossistema aquático e dos recursos aquáticos em geral; estudar e pesquisar dados que se relacionam com a preservação, saneamento e melhoramento do meio ambiente e dos seres vivos; formular e elaborar estudos, projetos e pesquisas, além de emitir laudos técnicos e pareceres sobre a composição de fauna e flora dos diversos ambientes e sobre os efeitos dos agentes poluentes em geral, no equilíbrio do ambiente natural; efetuar estudos, emitir pareceres em processos de licenciamento ambiental; propor, planejar e coordenar ações de educação ambiental;realizar outras atribuições compatíveis com sua especialização profissional.</w:t>
      </w:r>
    </w:p>
    <w:p>
      <w:pPr>
        <w:pStyle w:val="NormalWeb"/>
        <w:shd w:val="clear" w:color="auto" w:fill="FCFCFC"/>
        <w:spacing w:beforeAutospacing="0" w:before="0" w:afterAutospacing="0" w:after="0"/>
        <w:jc w:val="both"/>
        <w:textAlignment w:val="baseline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jc w:val="both"/>
        <w:rPr/>
      </w:pPr>
      <w:r>
        <w:rPr>
          <w:b/>
        </w:rPr>
        <w:t>Requisitos para provimento</w:t>
      </w:r>
      <w:r>
        <w:rPr/>
        <w:t>: Curso de nível superior em Biologia e registro no respectivo conselho de classe.</w:t>
      </w:r>
    </w:p>
    <w:p>
      <w:pPr>
        <w:pStyle w:val="NormalWeb"/>
        <w:shd w:val="clear" w:color="auto" w:fill="FCFCFC"/>
        <w:spacing w:beforeAutospacing="0" w:before="0" w:afterAutospacing="0" w:after="0"/>
        <w:jc w:val="both"/>
        <w:textAlignment w:val="baseline"/>
        <w:rPr>
          <w:rFonts w:ascii="Calibri" w:hAnsi="Calibri" w:cs="Arial" w:asciiTheme="minorHAnsi" w:hAnsiTheme="minorHAnsi"/>
          <w:color w:val="000000"/>
          <w:sz w:val="22"/>
          <w:szCs w:val="22"/>
        </w:rPr>
      </w:pPr>
      <w:r>
        <w:rPr>
          <w:rFonts w:cs="Arial" w:ascii="Calibri" w:hAnsi="Calibri"/>
          <w:color w:val="000000"/>
          <w:sz w:val="22"/>
          <w:szCs w:val="22"/>
        </w:rPr>
      </w:r>
    </w:p>
    <w:p>
      <w:pPr>
        <w:pStyle w:val="NormalWeb"/>
        <w:shd w:val="clear" w:color="auto" w:fill="FCFCFC"/>
        <w:spacing w:beforeAutospacing="0" w:before="0" w:afterAutospacing="0" w:after="0"/>
        <w:jc w:val="both"/>
        <w:textAlignment w:val="baseline"/>
        <w:rPr>
          <w:rFonts w:ascii="Calibri" w:hAnsi="Calibri" w:cs="Arial" w:asciiTheme="minorHAnsi" w:hAnsiTheme="minorHAnsi"/>
          <w:b/>
          <w:b/>
          <w:color w:val="000000"/>
          <w:sz w:val="22"/>
          <w:szCs w:val="22"/>
        </w:rPr>
      </w:pPr>
      <w:r>
        <w:rPr>
          <w:rFonts w:cs="Arial" w:ascii="Calibri" w:hAnsi="Calibri" w:asciiTheme="minorHAnsi" w:hAnsiTheme="minorHAnsi"/>
          <w:b/>
          <w:color w:val="000000"/>
          <w:sz w:val="22"/>
          <w:szCs w:val="22"/>
        </w:rPr>
        <w:t>Engenheiro Ambiental</w:t>
      </w:r>
    </w:p>
    <w:p>
      <w:pPr>
        <w:pStyle w:val="NormalWeb"/>
        <w:shd w:val="clear" w:color="auto" w:fill="FCFCFC"/>
        <w:spacing w:beforeAutospacing="0" w:before="0" w:afterAutospacing="0" w:after="0"/>
        <w:jc w:val="both"/>
        <w:textAlignment w:val="baseline"/>
        <w:rPr>
          <w:rFonts w:ascii="Calibri" w:hAnsi="Calibri" w:cs="Arial" w:asciiTheme="minorHAnsi" w:hAnsiTheme="minorHAnsi"/>
          <w:b/>
          <w:b/>
          <w:color w:val="000000"/>
          <w:sz w:val="22"/>
          <w:szCs w:val="22"/>
        </w:rPr>
      </w:pPr>
      <w:r>
        <w:rPr>
          <w:rFonts w:cs="Arial" w:ascii="Calibri" w:hAnsi="Calibri"/>
          <w:b/>
          <w:color w:val="000000"/>
          <w:sz w:val="22"/>
          <w:szCs w:val="22"/>
        </w:rPr>
      </w:r>
    </w:p>
    <w:p>
      <w:pPr>
        <w:pStyle w:val="Normal"/>
        <w:jc w:val="both"/>
        <w:rPr/>
      </w:pPr>
      <w:r>
        <w:rPr/>
        <w:t>Elaborar métodos e técnicas de analises de riscos ambientais, auditorias, diagnósticos, controle de qualidade e sistemas de monitoramento e vigilância ambiental, diagnósticos e investigações de passivos ambientais.. Estudar os efeitos da poluição da água, atmosférica, do solo e ruído, sobre o meio ambiente realizado experiências e analisando seus resultados para determinar técnicas de minimização e prevenção. Vistoriar e emitir pareceres e diagnóstico ambiental sobre empresas com potencial poluidor, para fins de licenciamento ambiental e controle afim de garantir a preservação ambiental do município e segurança da população. Vistoriar e controlar as áreas de verdes e de preservação permanente e qualidade dos recursos hídricos do município. Acompanhar as obras de redes de saneamento (tratamento de água e de efluentes e tratamento de águas residuárias e abastecimentos) tratamento de esgoto. Participar das atividades administrativas de controle e de apoio referentes a sua área de atuação. Participar de reuniões com municípios, estado e união e outras entidades públicas e/ou privadas, realizando estudos emitindo pareceres ou fazendo exposição sobre situações ou problemas identificados, opinando oferecendo sugestões revisando e discutindo trabalhos técnicos científicos, para fim de formulação de diretrizes, planos e programas de trabalhos afetos ao município. Elaborar e aperfeiçoar a educação e sensibilização ambiental do municípi. Acompanhar e implementar o Deposito de Entulho. Acompanhar e operacionalizar as Obras do Aterro Sanitário, Aterro Controlado e gestão de resíduos sólidos do município. Incentivar a formação de consórcios regionais relacionados as questões ambientais. Incentivar e implementar a coleta seletiva em zona urbana e rural. Desenvolver campanhas de conscientização em redes escolares municipais, estaduais e particulares. Implementar a aplicação do Plano Municipal de Arborização. Fiscalização de tecnologia/produção limpa e remediação de áreas degradadas. Participar ativamente Conselhos e Consórcios municipais e regionais. Participar na regulamentação e normatização ambiental municipal. Realizar Licenciamento Ambiental de obras municipais assinando a Anotação de Responsabilidade Técnica. Estar atentos a legislação, municipal, estadual e federal. Representar o município junto ao Ministério Público quando necessário. Participar de grupos de trabalho e/ou reuniões com unidades da Prefeitura e outras entidades públicas e particulares, realizando estudos, emitindo pareceres ou fazendo exposições sobre situações e/ou problemas identificados, opinando, oferecendo sugestões, revisando e discutindo trabalhos técnico-científicos, para fins de formulação de diretrizes, planos e programas de trabalho afetos ao Município; realizar outras atribuições compatíveis com sua especialização profissional.</w:t>
      </w:r>
    </w:p>
    <w:p>
      <w:pPr>
        <w:pStyle w:val="Normal"/>
        <w:jc w:val="both"/>
        <w:rPr/>
      </w:pPr>
      <w:r>
        <w:rPr>
          <w:b/>
        </w:rPr>
        <w:t>Requisitos para provimento:</w:t>
      </w:r>
      <w:r>
        <w:rPr/>
        <w:t xml:space="preserve"> Curso de nível superior em Engenharia Ambiental e registro no respectivo conselho de classe.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11c5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fc2ca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054a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0B719-A500-4DEF-8D7C-511E883D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LibreOffice/7.4.3.2$Windows_X86_64 LibreOffice_project/1048a8393ae2eeec98dff31b5c133c5f1d08b890</Application>
  <AppVersion>15.0000</AppVersion>
  <Pages>2</Pages>
  <Words>1000</Words>
  <Characters>6308</Characters>
  <CharactersWithSpaces>7266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2023-06-23T19:22:00Z</dcterms:created>
  <dc:creator>André Luís Ramos de Souza</dc:creator>
  <dc:description/>
  <dc:language>pt-BR</dc:language>
  <cp:lastModifiedBy>Barbara</cp:lastModifiedBy>
  <cp:lastPrinted>2023-06-23T19:22:00Z</cp:lastPrinted>
  <dcterms:modified xsi:type="dcterms:W3CDTF">2023-06-23T19:22:00Z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