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ATO Nº 019/2024</w:t>
      </w:r>
    </w:p>
    <w:p>
      <w:pPr>
        <w:pStyle w:val="Normal"/>
        <w:ind w:left="3402" w:hanging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Textbody"/>
        <w:spacing w:beforeAutospacing="0" w:before="0" w:afterAutospacing="0" w:after="0"/>
        <w:ind w:left="3402" w:hanging="0"/>
        <w:jc w:val="both"/>
        <w:rPr>
          <w:b/>
          <w:b/>
          <w:bCs/>
          <w:color w:val="000000" w:themeColor="text1"/>
        </w:rPr>
      </w:pPr>
      <w:r>
        <w:rPr>
          <w:rStyle w:val="Strong"/>
          <w:b w:val="false"/>
          <w:bCs w:val="false"/>
          <w:color w:val="000000" w:themeColor="text1"/>
          <w:shd w:fill="FFFFFF" w:val="clear"/>
        </w:rPr>
        <w:t>Dispõe sobre a forma eletrônica na celebração de contratos administrativos e de termos aditivos da Lei nº. 14.133/2021, denominada “Lei de Licitações e Contratos Administrativos”.</w:t>
      </w:r>
    </w:p>
    <w:p>
      <w:pPr>
        <w:pStyle w:val="Normal"/>
        <w:ind w:left="3402" w:hanging="0"/>
        <w:jc w:val="both"/>
        <w:rPr>
          <w:rFonts w:ascii="Times New Roman" w:hAnsi="Times New Roman" w:eastAsia="" w:eastAsiaTheme="minorEastAsia"/>
          <w:color w:val="000000" w:themeColor="text1"/>
          <w:sz w:val="24"/>
          <w:szCs w:val="24"/>
        </w:rPr>
      </w:pPr>
      <w:r>
        <w:rPr>
          <w:rFonts w:eastAsia="" w:eastAsiaTheme="minorEastAsia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 w:eastAsia="" w:eastAsiaTheme="minorEastAsia"/>
          <w:color w:val="000000" w:themeColor="text1"/>
          <w:sz w:val="24"/>
          <w:szCs w:val="24"/>
        </w:rPr>
      </w:pPr>
      <w:r>
        <w:rPr>
          <w:rFonts w:eastAsia="" w:ascii="Times New Roman" w:hAnsi="Times New Roman" w:eastAsiaTheme="minorEastAsia"/>
          <w:color w:val="000000" w:themeColor="text1"/>
          <w:sz w:val="24"/>
          <w:szCs w:val="24"/>
        </w:rPr>
        <w:t xml:space="preserve">O </w:t>
      </w:r>
      <w:r>
        <w:rPr>
          <w:rFonts w:eastAsia="" w:ascii="Times New Roman" w:hAnsi="Times New Roman" w:eastAsiaTheme="minorEastAsia"/>
          <w:b/>
          <w:color w:val="000000" w:themeColor="text1"/>
          <w:sz w:val="24"/>
          <w:szCs w:val="24"/>
        </w:rPr>
        <w:t>Presidente da Câmara Municipal</w:t>
      </w:r>
      <w:r>
        <w:rPr>
          <w:rFonts w:eastAsia="" w:ascii="Times New Roman" w:hAnsi="Times New Roman" w:eastAsiaTheme="minorEastAsia"/>
          <w:color w:val="000000" w:themeColor="text1"/>
          <w:sz w:val="24"/>
          <w:szCs w:val="24"/>
        </w:rPr>
        <w:t xml:space="preserve"> de Varre-Sai, estado do Rio de Janeiro, no desempenho de suas atribuições legais;</w:t>
      </w:r>
    </w:p>
    <w:p>
      <w:pPr>
        <w:pStyle w:val="Normal"/>
        <w:tabs>
          <w:tab w:val="clear" w:pos="708"/>
          <w:tab w:val="left" w:pos="709" w:leader="none"/>
          <w:tab w:val="left" w:pos="4536" w:leader="none"/>
        </w:tabs>
        <w:ind w:firstLine="709"/>
        <w:jc w:val="both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before="0" w:after="160"/>
        <w:ind w:firstLine="708"/>
        <w:jc w:val="both"/>
        <w:rPr>
          <w:rFonts w:ascii="Times New Roman" w:hAnsi="Times New Roman" w:eastAsia="" w:eastAsiaTheme="minorEastAsia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shd w:fill="FFFFFF" w:val="clear"/>
        </w:rPr>
        <w:t>CONSIDERANDO</w:t>
      </w:r>
      <w:r>
        <w:rPr>
          <w:rFonts w:ascii="Times New Roman" w:hAnsi="Times New Roman"/>
          <w:color w:val="000000" w:themeColor="text1"/>
          <w:sz w:val="24"/>
          <w:szCs w:val="24"/>
          <w:shd w:fill="FFFFFF" w:val="clear"/>
        </w:rPr>
        <w:t xml:space="preserve"> o § 3º do art. 91 da </w:t>
      </w:r>
      <w:r>
        <w:rPr>
          <w:rFonts w:eastAsia="" w:ascii="Times New Roman" w:hAnsi="Times New Roman" w:eastAsiaTheme="minorEastAsia"/>
          <w:color w:val="000000" w:themeColor="text1"/>
          <w:sz w:val="24"/>
          <w:szCs w:val="24"/>
        </w:rPr>
        <w:t>Lei nº. 14.133/2021, denominada “Lei de Licitações e Contratos Administrativos”;</w:t>
      </w:r>
    </w:p>
    <w:p>
      <w:pPr>
        <w:pStyle w:val="Normal"/>
        <w:spacing w:before="0" w:after="160"/>
        <w:ind w:firstLine="708"/>
        <w:jc w:val="both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/>
      </w:r>
    </w:p>
    <w:p>
      <w:pPr>
        <w:pStyle w:val="Normal"/>
        <w:spacing w:before="0" w:after="160"/>
        <w:ind w:firstLine="708"/>
        <w:jc w:val="both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eastAsia="" w:ascii="Times New Roman" w:hAnsi="Times New Roman" w:eastAsiaTheme="minorEastAsia"/>
          <w:b/>
          <w:color w:val="000000" w:themeColor="text1"/>
          <w:sz w:val="24"/>
          <w:szCs w:val="24"/>
        </w:rPr>
        <w:t>RESOLVE:</w:t>
      </w:r>
    </w:p>
    <w:p>
      <w:pPr>
        <w:pStyle w:val="Normal"/>
        <w:ind w:firstLine="708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Art. 1º.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Este Ato regulamenta os contratos administrativos e termos aditivos celebrados em decorrência da Lei nº. 14.133/2021 poder adotar a forma eletrônica.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§ 1º. Os contratos administrativos e os termos aditivos celebrados na forma eletrônica deverão ter todas as assinaturas eletrônicas, salvo as das testemunhas, que poderão ser físicas.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§ 2º. A adoção a forma eletrônica será considerada em cada ato, considerado assim quando posta a assinatura eletrônica pelo agente público da Administração.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Art. 3º.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As assinaturas eletrônicas apostas nos contratos administrativos e termos aditivos são, em regra, classificadas como avançadas, por meio de uso de certificação digital pelas partes subscritoras, nos termos do inciso II do art. 4º da Lei nº. 14.063/2020.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Parágrafo único. No caso dos contratos administrativos e termos aditivos serem subscritos pelo(a) </w:t>
      </w:r>
      <w:r>
        <w:rPr>
          <w:rFonts w:eastAsia="" w:ascii="Times New Roman" w:hAnsi="Times New Roman" w:eastAsiaTheme="minorEastAsia"/>
          <w:bCs/>
          <w:color w:val="000000" w:themeColor="text1"/>
          <w:sz w:val="24"/>
          <w:szCs w:val="24"/>
        </w:rPr>
        <w:t>Presidente(a) da Câmara Municipal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é obrigatório o uso de assinatura eletrônica qualificada, nos termos do inciso III do art. 4º c/c inciso I do art. 5º da Lei nº. 14.063/2020.</w:t>
      </w:r>
    </w:p>
    <w:p>
      <w:pPr>
        <w:pStyle w:val="Douparagraph"/>
        <w:shd w:val="clear" w:color="auto" w:fill="FFFFFF"/>
        <w:spacing w:beforeAutospacing="0" w:before="0" w:afterAutospacing="0" w:after="160"/>
        <w:ind w:firstLine="708"/>
        <w:jc w:val="both"/>
        <w:rPr/>
      </w:pPr>
      <w:r>
        <w:rPr>
          <w:b/>
          <w:bCs/>
        </w:rPr>
        <w:t>Art. 4º.</w:t>
      </w:r>
      <w:r>
        <w:rPr/>
        <w:t xml:space="preserve"> Este Ato entra em vigor na data de sua publicação</w:t>
      </w:r>
      <w:r>
        <w:rPr>
          <w:sz w:val="24"/>
          <w:szCs w:val="24"/>
        </w:rPr>
        <w:t>, produzindo seus efeitos a partir de 02 de janeiro do corrente ano.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Câmara Municipal de Varre-Sai, 02 de janeiro de 2024.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Fabrício Geraldo Pimentel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Presidente 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418" w:right="1418" w:gutter="0" w:header="720" w:top="1418" w:footer="0" w:bottom="1276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badi MT Condensed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Kunstler Scrip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1134" w:hanging="0"/>
      <w:rPr>
        <w:rFonts w:ascii="Times New Roman" w:hAnsi="Times New Roman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114300</wp:posOffset>
          </wp:positionH>
          <wp:positionV relativeFrom="paragraph">
            <wp:posOffset>33655</wp:posOffset>
          </wp:positionV>
          <wp:extent cx="996315" cy="1012825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9" t="-262" r="-269" b="-262"/>
                  <a:stretch>
                    <a:fillRect/>
                  </a:stretch>
                </pic:blipFill>
                <pic:spPr bwMode="auto">
                  <a:xfrm>
                    <a:off x="0" y="0"/>
                    <a:ext cx="996315" cy="1012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Kunstler Script" w:cs="Kunstler Script" w:ascii="Kunstler Script" w:hAnsi="Kunstler Script"/>
        <w:sz w:val="48"/>
      </w:rPr>
      <w:t xml:space="preserve">          </w:t>
    </w:r>
    <w:r>
      <w:rPr>
        <w:rFonts w:cs="Kunstler Script" w:ascii="Kunstler Script" w:hAnsi="Kunstler Script"/>
        <w:sz w:val="48"/>
      </w:rPr>
      <w:t xml:space="preserve">República Federativa do Brasil    </w:t>
    </w:r>
  </w:p>
  <w:p>
    <w:pPr>
      <w:pStyle w:val="Cabealho"/>
      <w:ind w:left="1134" w:hanging="0"/>
      <w:rPr/>
    </w:pPr>
    <w:r>
      <w:rPr>
        <w:rFonts w:eastAsia="Kunstler Script" w:cs="Kunstler Script" w:ascii="Kunstler Script" w:hAnsi="Kunstler Script"/>
        <w:sz w:val="48"/>
      </w:rPr>
      <w:t xml:space="preserve">          </w:t>
    </w:r>
    <w:r>
      <w:rPr>
        <w:rFonts w:cs="Kunstler Script" w:ascii="Kunstler Script" w:hAnsi="Kunstler Script"/>
        <w:sz w:val="48"/>
      </w:rPr>
      <w:t>Estado do Rio de Janeiro</w:t>
    </w:r>
  </w:p>
  <w:p>
    <w:pPr>
      <w:pStyle w:val="Cabealho"/>
      <w:ind w:left="1134" w:hanging="0"/>
      <w:rPr/>
    </w:pPr>
    <w:r>
      <w:rPr>
        <w:rFonts w:eastAsia="Kunstler Script" w:cs="Kunstler Script" w:ascii="Kunstler Script" w:hAnsi="Kunstler Script"/>
        <w:b/>
        <w:sz w:val="48"/>
      </w:rPr>
      <w:t xml:space="preserve">         </w:t>
    </w:r>
    <w:r>
      <w:rPr>
        <w:rFonts w:cs="Kunstler Script" w:ascii="Kunstler Script" w:hAnsi="Kunstler Script"/>
        <w:b/>
        <w:sz w:val="48"/>
      </w:rPr>
      <w:t>Câmara Municipal de Varre-Sai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f7ade"/>
    <w:pPr>
      <w:widowControl/>
      <w:suppressAutoHyphens w:val="true"/>
      <w:bidi w:val="0"/>
      <w:spacing w:before="0" w:after="0"/>
      <w:jc w:val="left"/>
    </w:pPr>
    <w:rPr>
      <w:rFonts w:ascii="Abadi MT Condensed Light" w:hAnsi="Abadi MT Condensed Light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rsid w:val="00ef7ade"/>
    <w:pPr>
      <w:keepNext w:val="true"/>
      <w:ind w:firstLine="2268"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ef7ade"/>
    <w:pPr>
      <w:keepNext w:val="true"/>
      <w:ind w:firstLine="2127"/>
      <w:jc w:val="center"/>
      <w:outlineLvl w:val="1"/>
    </w:pPr>
    <w:rPr>
      <w:rFonts w:ascii="Times New Roman" w:hAnsi="Times New Roman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d94a4a"/>
    <w:rPr>
      <w:b/>
      <w:bCs/>
    </w:rPr>
  </w:style>
  <w:style w:type="character" w:styleId="LinkdaInternet">
    <w:name w:val="Hyperlink"/>
    <w:basedOn w:val="DefaultParagraphFont"/>
    <w:unhideWhenUsed/>
    <w:rsid w:val="00f61885"/>
    <w:rPr>
      <w:color w:val="0000FF"/>
      <w:u w:val="single"/>
    </w:rPr>
  </w:style>
  <w:style w:type="character" w:styleId="CabealhoChar" w:customStyle="1">
    <w:name w:val="Cabeçalho Char"/>
    <w:basedOn w:val="DefaultParagraphFont"/>
    <w:qFormat/>
    <w:rsid w:val="008532da"/>
    <w:rPr>
      <w:rFonts w:ascii="Abadi MT Condensed Light" w:hAnsi="Abadi MT Condensed Ligh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rpodotextorecuado">
    <w:name w:val="Body Text Indent"/>
    <w:basedOn w:val="Normal"/>
    <w:rsid w:val="00ef7ade"/>
    <w:pPr>
      <w:ind w:left="3969" w:hanging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qFormat/>
    <w:rsid w:val="00ef7ade"/>
    <w:pPr>
      <w:ind w:firstLine="2127"/>
      <w:jc w:val="both"/>
    </w:pPr>
    <w:rPr>
      <w:rFonts w:ascii="Times New Roman" w:hAnsi="Times New Roman"/>
      <w:sz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ef7ade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rsid w:val="00ef7ade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931ee2"/>
    <w:pPr/>
    <w:rPr>
      <w:rFonts w:ascii="Tahoma" w:hAnsi="Tahoma" w:cs="Tahoma"/>
      <w:sz w:val="16"/>
      <w:szCs w:val="16"/>
    </w:rPr>
  </w:style>
  <w:style w:type="paragraph" w:styleId="LOnormal" w:customStyle="1">
    <w:name w:val="LO-normal"/>
    <w:qFormat/>
    <w:rsid w:val="00634d0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zh-CN" w:bidi="hi-IN"/>
    </w:rPr>
  </w:style>
  <w:style w:type="paragraph" w:styleId="NormalWeb">
    <w:name w:val="Normal (Web)"/>
    <w:basedOn w:val="Normal"/>
    <w:uiPriority w:val="99"/>
    <w:unhideWhenUsed/>
    <w:qFormat/>
    <w:rsid w:val="00b47596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Textbody" w:customStyle="1">
    <w:name w:val="textbody"/>
    <w:basedOn w:val="Normal"/>
    <w:qFormat/>
    <w:rsid w:val="00d94a4a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Douparagraph" w:customStyle="1">
    <w:name w:val="dou-paragraph"/>
    <w:basedOn w:val="Normal"/>
    <w:qFormat/>
    <w:rsid w:val="00ac746e"/>
    <w:pPr>
      <w:spacing w:beforeAutospacing="1" w:afterAutospacing="1"/>
    </w:pPr>
    <w:rPr>
      <w:rFonts w:ascii="Times New Roman" w:hAnsi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713C7-B7F1-4CD9-B31A-ED855AE69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LibreOffice/7.4.3.2$Windows_X86_64 LibreOffice_project/1048a8393ae2eeec98dff31b5c133c5f1d08b890</Application>
  <AppVersion>15.0000</AppVersion>
  <Pages>1</Pages>
  <Words>273</Words>
  <Characters>1529</Characters>
  <CharactersWithSpaces>1818</CharactersWithSpaces>
  <Paragraphs>18</Paragraphs>
  <Company>PMVS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2023-05-16T13:20:00Z</dcterms:created>
  <dc:creator>PMVS</dc:creator>
  <dc:description/>
  <dc:language>pt-BR</dc:language>
  <cp:lastModifiedBy/>
  <cp:lastPrinted>2022-09-26T20:00:00Z</cp:lastPrinted>
  <dcterms:modified xsi:type="dcterms:W3CDTF">2024-01-12T14:11:20Z</dcterms:modified>
  <cp:revision>10</cp:revision>
  <dc:subject/>
  <dc:title>DECRETO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