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CB" w:rsidRPr="00C73E75" w:rsidRDefault="00135891" w:rsidP="003178F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3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LEI </w:t>
      </w:r>
      <w:r w:rsidR="00C16523" w:rsidRPr="00C73E75">
        <w:rPr>
          <w:rFonts w:ascii="Times New Roman" w:hAnsi="Times New Roman" w:cs="Times New Roman"/>
          <w:b/>
          <w:color w:val="000000"/>
          <w:sz w:val="24"/>
          <w:szCs w:val="24"/>
        </w:rPr>
        <w:t>Nº 991/2022</w:t>
      </w:r>
    </w:p>
    <w:p w:rsidR="00D368E6" w:rsidRPr="00C73E75" w:rsidRDefault="00D368E6" w:rsidP="00D368E6">
      <w:pPr>
        <w:spacing w:line="276" w:lineRule="auto"/>
        <w:jc w:val="both"/>
      </w:pPr>
    </w:p>
    <w:p w:rsidR="00D368E6" w:rsidRPr="00C73E75" w:rsidRDefault="00D368E6" w:rsidP="00D368E6">
      <w:pPr>
        <w:spacing w:line="276" w:lineRule="auto"/>
        <w:ind w:left="4253"/>
        <w:jc w:val="both"/>
      </w:pPr>
      <w:r w:rsidRPr="00C73E75">
        <w:t>“Altera a Lei Municipal nº 923, de 07 de fevereiro de 2020, que trata do benefício eventual denominado ‘Aluguel Social’.”</w:t>
      </w:r>
    </w:p>
    <w:p w:rsidR="00D368E6" w:rsidRPr="00C73E75" w:rsidRDefault="00D368E6" w:rsidP="00D368E6">
      <w:pPr>
        <w:spacing w:line="276" w:lineRule="auto"/>
        <w:ind w:left="5103"/>
        <w:jc w:val="both"/>
      </w:pPr>
    </w:p>
    <w:p w:rsidR="00C16523" w:rsidRPr="00C73E75" w:rsidRDefault="00C16523" w:rsidP="00C16523">
      <w:pPr>
        <w:ind w:left="4253"/>
        <w:jc w:val="both"/>
      </w:pPr>
      <w:r w:rsidRPr="00C73E75">
        <w:t>A Câmara Municipal de Varre-Sai aprova e Eu Prefeito Municipal Promulgo e Sanciono a seguinte lei:</w:t>
      </w:r>
    </w:p>
    <w:p w:rsidR="00D368E6" w:rsidRPr="00C73E75" w:rsidRDefault="00D368E6" w:rsidP="00D368E6">
      <w:pPr>
        <w:spacing w:line="276" w:lineRule="auto"/>
        <w:ind w:left="360"/>
        <w:jc w:val="both"/>
      </w:pPr>
    </w:p>
    <w:p w:rsidR="00D368E6" w:rsidRPr="00C73E75" w:rsidRDefault="00D368E6" w:rsidP="00174379">
      <w:pPr>
        <w:spacing w:line="276" w:lineRule="auto"/>
        <w:jc w:val="both"/>
      </w:pPr>
      <w:r w:rsidRPr="00C73E75">
        <w:tab/>
        <w:t>Art. 1º. Fica alterado o artigo 6º da Lei Municipal nº 923, de 07 de fevereiro de 2020, que passa a vigorar acrescido dos seguintes parágrafos, em substituição ao seu Parágrafo Único:</w:t>
      </w:r>
    </w:p>
    <w:p w:rsidR="00D368E6" w:rsidRPr="00C73E75" w:rsidRDefault="00D368E6" w:rsidP="00D368E6">
      <w:pPr>
        <w:spacing w:line="276" w:lineRule="auto"/>
        <w:ind w:left="360"/>
        <w:jc w:val="both"/>
        <w:rPr>
          <w:b/>
          <w:i/>
        </w:rPr>
      </w:pPr>
      <w:r w:rsidRPr="00C73E75">
        <w:tab/>
      </w:r>
      <w:r w:rsidRPr="00C73E75">
        <w:rPr>
          <w:b/>
          <w:i/>
        </w:rPr>
        <w:t>“Art. 6º (...)</w:t>
      </w:r>
    </w:p>
    <w:p w:rsidR="00D368E6" w:rsidRPr="00C73E75" w:rsidRDefault="00D368E6" w:rsidP="00174379">
      <w:pPr>
        <w:jc w:val="both"/>
        <w:rPr>
          <w:b/>
          <w:i/>
        </w:rPr>
      </w:pPr>
      <w:r w:rsidRPr="00C73E75">
        <w:rPr>
          <w:b/>
          <w:i/>
        </w:rPr>
        <w:tab/>
        <w:t>§ 1º A guarda e conservação do imóvel locado será de responsabilidade integral da família beneficiada no programa.</w:t>
      </w:r>
    </w:p>
    <w:p w:rsidR="00D368E6" w:rsidRPr="00C73E75" w:rsidRDefault="00D368E6" w:rsidP="00174379">
      <w:pPr>
        <w:jc w:val="both"/>
        <w:rPr>
          <w:b/>
          <w:i/>
        </w:rPr>
      </w:pPr>
      <w:r w:rsidRPr="00C73E75">
        <w:rPr>
          <w:b/>
          <w:i/>
        </w:rPr>
        <w:tab/>
        <w:t>§ 2º Existindo condição que justifique tal necessidade, poderá a Secretaria Municipal de Municipal de Assistência Social, Trabalho e Habitação fundamentar e solicitar seja o pagamento direcionado diretamente para conta bancária do locador do imóvel, especialmente diante de condições psicológicas, físicas, sociais e/ou econômicas que inviabilizem o depósito em favor do locatário/beneficiário.”</w:t>
      </w:r>
    </w:p>
    <w:p w:rsidR="00D368E6" w:rsidRPr="00C73E75" w:rsidRDefault="00D368E6" w:rsidP="00D368E6">
      <w:pPr>
        <w:ind w:left="360"/>
        <w:jc w:val="both"/>
        <w:rPr>
          <w:color w:val="FF0000"/>
        </w:rPr>
      </w:pPr>
    </w:p>
    <w:p w:rsidR="00D368E6" w:rsidRPr="00C73E75" w:rsidRDefault="00D368E6" w:rsidP="00174379">
      <w:pPr>
        <w:jc w:val="both"/>
      </w:pPr>
      <w:r w:rsidRPr="00C73E75">
        <w:rPr>
          <w:color w:val="FF0000"/>
        </w:rPr>
        <w:tab/>
      </w:r>
      <w:r w:rsidRPr="00C73E75">
        <w:t>Art. 2º. Fica alterado o art. 8º da Lei Municipal nº 923, de 07 de fevereiro de 2020, que passa a vigorar acrescido dos seguintes parágrafos, em substituição ao seu Parágrafo Único:</w:t>
      </w:r>
    </w:p>
    <w:p w:rsidR="00D368E6" w:rsidRPr="00C73E75" w:rsidRDefault="00D368E6" w:rsidP="00D368E6">
      <w:pPr>
        <w:ind w:left="360"/>
        <w:jc w:val="both"/>
        <w:rPr>
          <w:color w:val="FF0000"/>
        </w:rPr>
      </w:pPr>
    </w:p>
    <w:p w:rsidR="00D368E6" w:rsidRPr="00C73E75" w:rsidRDefault="00D368E6" w:rsidP="00D368E6">
      <w:pPr>
        <w:jc w:val="both"/>
        <w:rPr>
          <w:b/>
          <w:i/>
        </w:rPr>
      </w:pPr>
      <w:r w:rsidRPr="00C73E75">
        <w:rPr>
          <w:color w:val="FF0000"/>
        </w:rPr>
        <w:tab/>
      </w:r>
      <w:r w:rsidRPr="00C73E75">
        <w:rPr>
          <w:b/>
          <w:i/>
        </w:rPr>
        <w:t>“Art. 8º (...)</w:t>
      </w:r>
    </w:p>
    <w:p w:rsidR="00D368E6" w:rsidRPr="00C73E75" w:rsidRDefault="00D368E6" w:rsidP="00D368E6">
      <w:pPr>
        <w:jc w:val="both"/>
        <w:rPr>
          <w:b/>
          <w:i/>
        </w:rPr>
      </w:pPr>
      <w:r w:rsidRPr="00C73E75">
        <w:rPr>
          <w:b/>
          <w:i/>
        </w:rPr>
        <w:tab/>
        <w:t xml:space="preserve">§ 1. Excepcionalmente, para os casos em que a vulnerabilidade habitacional ou social não tenha sido superada no prazo previsto no caput deste artigo, poderá a família beneficiada pelo Programa receber o benefício por até mais 12 (doze) meses, desde que devidamente avaliada e justificada a necessidade pela Secretaria Municipal de Defesa Civil e/ou de Assistência Social, Trabalho e Habitação. </w:t>
      </w:r>
    </w:p>
    <w:p w:rsidR="00D368E6" w:rsidRPr="00C73E75" w:rsidRDefault="00D368E6" w:rsidP="00D368E6">
      <w:pPr>
        <w:jc w:val="both"/>
        <w:rPr>
          <w:b/>
          <w:i/>
        </w:rPr>
      </w:pPr>
      <w:r w:rsidRPr="00C73E75">
        <w:rPr>
          <w:b/>
          <w:i/>
        </w:rPr>
        <w:tab/>
        <w:t xml:space="preserve">§ 2. Vencido o prazo de concessão excepcional previsto no §1º, sem que haja possibilidade de inclusão dos beneficiários em programa habitacional e, ainda não possuindo estes possibilidades de por seus próprios meios proverem o custeio de moradia, a Secretaria Municipal de Assistência Social, Trabalho e Habitação poderá realizar nova avaliação social e solicitação de continuidade, devidamente justificada, pleiteando a manutenção do pagamento do aluguel social pelo prazo de até 06 (seis) meses, renovável por iguais períodos, enquanto perdurar a situação de vulnerabilidade, hipótese na qual o </w:t>
      </w:r>
      <w:r w:rsidRPr="00C73E75">
        <w:rPr>
          <w:b/>
          <w:i/>
        </w:rPr>
        <w:lastRenderedPageBreak/>
        <w:t>benefício a ser repassado não poderá ultrapassar o montante R$ 300,00 (trezentos reais), ressalvado o disposto no §3º deste artigo.”</w:t>
      </w:r>
    </w:p>
    <w:p w:rsidR="00D368E6" w:rsidRPr="00C73E75" w:rsidRDefault="00D368E6" w:rsidP="00D368E6">
      <w:pPr>
        <w:jc w:val="both"/>
        <w:rPr>
          <w:b/>
          <w:i/>
        </w:rPr>
      </w:pPr>
      <w:r w:rsidRPr="00C73E75">
        <w:tab/>
      </w:r>
      <w:r w:rsidRPr="00C73E75">
        <w:rPr>
          <w:b/>
          <w:i/>
        </w:rPr>
        <w:t>§ 3º. Os valores do benefício do aluguel social previstos nesta Lei poderão, mediante Decreto, serem reduzidos em até 50% (cinquenta por cento) ou ampliados em até 10% (dez por cento), quando tal medida se fizer necessária para adequação do total de gastos, levando em consideração o número de famílias atingidas e a disponibilidade financeira orçamentária do Município.”</w:t>
      </w:r>
    </w:p>
    <w:p w:rsidR="00D368E6" w:rsidRPr="00C73E75" w:rsidRDefault="00D368E6" w:rsidP="00D368E6">
      <w:pPr>
        <w:spacing w:line="276" w:lineRule="auto"/>
        <w:ind w:left="360"/>
        <w:jc w:val="both"/>
      </w:pPr>
    </w:p>
    <w:p w:rsidR="00D368E6" w:rsidRPr="00C73E75" w:rsidRDefault="00D368E6" w:rsidP="00D368E6">
      <w:pPr>
        <w:spacing w:line="276" w:lineRule="auto"/>
        <w:ind w:left="360"/>
        <w:jc w:val="both"/>
      </w:pPr>
      <w:r w:rsidRPr="00C73E75">
        <w:tab/>
        <w:t xml:space="preserve">Art. 3º. Esta Lei entra em vigor na data de sua publicação, restando revogadas as disposições em contrário. </w:t>
      </w:r>
    </w:p>
    <w:p w:rsidR="00D368E6" w:rsidRPr="00C73E75" w:rsidRDefault="00D368E6" w:rsidP="00D368E6">
      <w:pPr>
        <w:spacing w:line="276" w:lineRule="auto"/>
        <w:ind w:left="360"/>
        <w:jc w:val="both"/>
      </w:pPr>
    </w:p>
    <w:p w:rsidR="00C16523" w:rsidRPr="00C73E75" w:rsidRDefault="00C16523" w:rsidP="00C16523">
      <w:pPr>
        <w:jc w:val="center"/>
      </w:pPr>
      <w:r w:rsidRPr="00C73E75">
        <w:t>Registre-se             Publique-se         e          Cumpra-se</w:t>
      </w:r>
    </w:p>
    <w:p w:rsidR="00C16523" w:rsidRPr="00C73E75" w:rsidRDefault="00C16523" w:rsidP="00C16523">
      <w:pPr>
        <w:ind w:firstLine="1134"/>
        <w:jc w:val="center"/>
      </w:pPr>
    </w:p>
    <w:p w:rsidR="00C16523" w:rsidRPr="00C73E75" w:rsidRDefault="00C16523" w:rsidP="00C16523">
      <w:pPr>
        <w:jc w:val="center"/>
      </w:pPr>
      <w:r w:rsidRPr="00C73E75">
        <w:t>Prefeitura Municipal de Varre-Sai, 10 de fevereiro de 2022.</w:t>
      </w:r>
    </w:p>
    <w:p w:rsidR="00C16523" w:rsidRPr="00C73E75" w:rsidRDefault="00C16523" w:rsidP="00C16523">
      <w:pPr>
        <w:jc w:val="center"/>
      </w:pPr>
    </w:p>
    <w:p w:rsidR="00C16523" w:rsidRPr="00C73E75" w:rsidRDefault="00C16523" w:rsidP="00C16523">
      <w:pPr>
        <w:jc w:val="center"/>
      </w:pPr>
    </w:p>
    <w:p w:rsidR="00C16523" w:rsidRPr="00C73E75" w:rsidRDefault="00C16523" w:rsidP="00C16523">
      <w:pPr>
        <w:jc w:val="center"/>
      </w:pPr>
    </w:p>
    <w:p w:rsidR="00C16523" w:rsidRPr="00C73E75" w:rsidRDefault="00C16523" w:rsidP="00C16523">
      <w:pPr>
        <w:jc w:val="center"/>
      </w:pPr>
      <w:r w:rsidRPr="00C73E75">
        <w:t>SILVESTRE JOSÉ GORINI</w:t>
      </w:r>
    </w:p>
    <w:p w:rsidR="00C16523" w:rsidRPr="00C73E75" w:rsidRDefault="00C16523" w:rsidP="00C16523">
      <w:pPr>
        <w:jc w:val="center"/>
      </w:pPr>
      <w:r w:rsidRPr="00C73E75">
        <w:t>PREFEITO MUNICIPAL</w:t>
      </w:r>
    </w:p>
    <w:p w:rsidR="000A328E" w:rsidRPr="00C73E75" w:rsidRDefault="000A328E" w:rsidP="00C16523">
      <w:pPr>
        <w:pStyle w:val="Recuodecorpodetexto2"/>
        <w:ind w:right="-624" w:firstLine="0"/>
        <w:rPr>
          <w:sz w:val="24"/>
        </w:rPr>
      </w:pPr>
    </w:p>
    <w:sectPr w:rsidR="000A328E" w:rsidRPr="00C73E75" w:rsidSect="00703FB7">
      <w:headerReference w:type="default" r:id="rId7"/>
      <w:pgSz w:w="11906" w:h="16838"/>
      <w:pgMar w:top="1418" w:right="1418" w:bottom="1135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7D4" w:rsidRDefault="00CA47D4">
      <w:r>
        <w:separator/>
      </w:r>
    </w:p>
  </w:endnote>
  <w:endnote w:type="continuationSeparator" w:id="1">
    <w:p w:rsidR="00CA47D4" w:rsidRDefault="00CA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7D4" w:rsidRDefault="00CA47D4">
      <w:r>
        <w:separator/>
      </w:r>
    </w:p>
  </w:footnote>
  <w:footnote w:type="continuationSeparator" w:id="1">
    <w:p w:rsidR="00CA47D4" w:rsidRDefault="00CA4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2109470</wp:posOffset>
          </wp:positionH>
          <wp:positionV relativeFrom="paragraph">
            <wp:posOffset>-154939</wp:posOffset>
          </wp:positionV>
          <wp:extent cx="1439545" cy="1485900"/>
          <wp:effectExtent l="0" t="0" r="0" b="0"/>
          <wp:wrapNone/>
          <wp:docPr id="1" name="image1.png" descr="http://www.varresai.hpg.com.br/Area/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varresai.hpg.com.br/Area/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56"/>
      </w:tabs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>Prefeitura Municipal de Varre-Sai</w:t>
    </w: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36"/>
        <w:szCs w:val="36"/>
      </w:rPr>
    </w:pPr>
    <w:r>
      <w:rPr>
        <w:rFonts w:ascii="Arial Narrow" w:eastAsia="Arial Narrow" w:hAnsi="Arial Narrow" w:cs="Arial Narrow"/>
        <w:color w:val="000000"/>
        <w:sz w:val="36"/>
        <w:szCs w:val="36"/>
      </w:rPr>
      <w:t>Estado do Rio de Janeiro</w:t>
    </w: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36"/>
        <w:szCs w:val="36"/>
      </w:rPr>
      <w:t>Gabinete do Prefeito</w:t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6982"/>
    <w:multiLevelType w:val="hybridMultilevel"/>
    <w:tmpl w:val="2864D1C0"/>
    <w:lvl w:ilvl="0" w:tplc="6CEAAF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54905"/>
    <w:multiLevelType w:val="hybridMultilevel"/>
    <w:tmpl w:val="A9F0E502"/>
    <w:lvl w:ilvl="0" w:tplc="7C60D10E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21A4B"/>
    <w:multiLevelType w:val="hybridMultilevel"/>
    <w:tmpl w:val="72BACD22"/>
    <w:lvl w:ilvl="0" w:tplc="6376350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C2B04"/>
    <w:rsid w:val="000A328E"/>
    <w:rsid w:val="000E1F8C"/>
    <w:rsid w:val="00135891"/>
    <w:rsid w:val="00174379"/>
    <w:rsid w:val="001B73B7"/>
    <w:rsid w:val="001F6AEE"/>
    <w:rsid w:val="00241D3C"/>
    <w:rsid w:val="00257516"/>
    <w:rsid w:val="00283A84"/>
    <w:rsid w:val="002B4FC9"/>
    <w:rsid w:val="003178FC"/>
    <w:rsid w:val="0034576E"/>
    <w:rsid w:val="00471C36"/>
    <w:rsid w:val="00474D5A"/>
    <w:rsid w:val="004C2ED2"/>
    <w:rsid w:val="004E1E23"/>
    <w:rsid w:val="00520855"/>
    <w:rsid w:val="00542D19"/>
    <w:rsid w:val="00625376"/>
    <w:rsid w:val="00703FB7"/>
    <w:rsid w:val="0073088D"/>
    <w:rsid w:val="007E7BB5"/>
    <w:rsid w:val="00832554"/>
    <w:rsid w:val="00892F5B"/>
    <w:rsid w:val="008E3F10"/>
    <w:rsid w:val="00916D0D"/>
    <w:rsid w:val="00927A18"/>
    <w:rsid w:val="00A5091E"/>
    <w:rsid w:val="00AC2B04"/>
    <w:rsid w:val="00AE0028"/>
    <w:rsid w:val="00B157BE"/>
    <w:rsid w:val="00B30BB4"/>
    <w:rsid w:val="00C16523"/>
    <w:rsid w:val="00C73E75"/>
    <w:rsid w:val="00C76FFE"/>
    <w:rsid w:val="00C94107"/>
    <w:rsid w:val="00CA47D4"/>
    <w:rsid w:val="00CB4C25"/>
    <w:rsid w:val="00D368E6"/>
    <w:rsid w:val="00E725ED"/>
    <w:rsid w:val="00F012B3"/>
    <w:rsid w:val="00F04B8A"/>
    <w:rsid w:val="00FC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3FB7"/>
  </w:style>
  <w:style w:type="paragraph" w:styleId="Ttulo1">
    <w:name w:val="heading 1"/>
    <w:basedOn w:val="Normal"/>
    <w:next w:val="Normal"/>
    <w:rsid w:val="00703F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0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0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03FB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703F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0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0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03FB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0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A328E"/>
    <w:rPr>
      <w:rFonts w:asciiTheme="minorHAnsi" w:eastAsiaTheme="minorEastAsia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0A3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328E"/>
  </w:style>
  <w:style w:type="paragraph" w:styleId="Rodap">
    <w:name w:val="footer"/>
    <w:basedOn w:val="Normal"/>
    <w:link w:val="RodapChar"/>
    <w:uiPriority w:val="99"/>
    <w:semiHidden/>
    <w:unhideWhenUsed/>
    <w:rsid w:val="000A3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328E"/>
  </w:style>
  <w:style w:type="paragraph" w:styleId="Recuodecorpodetexto2">
    <w:name w:val="Body Text Indent 2"/>
    <w:basedOn w:val="Normal"/>
    <w:link w:val="Recuodecorpodetexto2Char"/>
    <w:rsid w:val="00135891"/>
    <w:pPr>
      <w:ind w:firstLine="1418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589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lastModifiedBy>barbara</cp:lastModifiedBy>
  <cp:revision>9</cp:revision>
  <cp:lastPrinted>2022-02-10T20:01:00Z</cp:lastPrinted>
  <dcterms:created xsi:type="dcterms:W3CDTF">2022-02-10T19:41:00Z</dcterms:created>
  <dcterms:modified xsi:type="dcterms:W3CDTF">2022-02-10T20:03:00Z</dcterms:modified>
</cp:coreProperties>
</file>